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1938B" w14:textId="77777777" w:rsidR="00E15694" w:rsidRPr="00E15694" w:rsidRDefault="00E15694" w:rsidP="00E15694">
      <w:pPr>
        <w:spacing w:after="90" w:line="240" w:lineRule="auto"/>
        <w:jc w:val="center"/>
        <w:rPr>
          <w:rFonts w:ascii="Lato" w:eastAsia="Times New Roman" w:hAnsi="Lato" w:cs="Times New Roman"/>
          <w:b/>
          <w:bCs/>
          <w:color w:val="CC0033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b/>
          <w:bCs/>
          <w:color w:val="CC0033"/>
          <w:sz w:val="24"/>
          <w:szCs w:val="24"/>
          <w:lang w:eastAsia="ru-RU"/>
        </w:rPr>
        <w:t>План фонетического разбора</w:t>
      </w:r>
    </w:p>
    <w:tbl>
      <w:tblPr>
        <w:tblW w:w="0" w:type="auto"/>
        <w:jc w:val="center"/>
        <w:tblBorders>
          <w:top w:val="single" w:sz="12" w:space="0" w:color="CC0033"/>
          <w:left w:val="single" w:sz="12" w:space="0" w:color="CC0033"/>
          <w:bottom w:val="single" w:sz="12" w:space="0" w:color="CC0033"/>
          <w:right w:val="single" w:sz="12" w:space="0" w:color="CC0033"/>
        </w:tblBorders>
        <w:tblCellMar>
          <w:top w:w="120" w:type="dxa"/>
          <w:left w:w="6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323"/>
        <w:gridCol w:w="415"/>
        <w:gridCol w:w="8606"/>
      </w:tblGrid>
      <w:tr w:rsidR="00E15694" w:rsidRPr="00E15694" w14:paraId="4F38DE13" w14:textId="77777777" w:rsidTr="00E15694">
        <w:trPr>
          <w:jc w:val="center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5A56030D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b/>
                <w:bCs/>
                <w:color w:val="63527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30BFF579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Орфографическая запись слова.</w:t>
            </w:r>
          </w:p>
        </w:tc>
      </w:tr>
      <w:tr w:rsidR="00E15694" w:rsidRPr="00E15694" w14:paraId="0BB51874" w14:textId="77777777" w:rsidTr="00E15694">
        <w:trPr>
          <w:jc w:val="center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53AC64CE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b/>
                <w:bCs/>
                <w:color w:val="63527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17A40DE0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Деление слова на слоги и место ударения.</w:t>
            </w:r>
          </w:p>
        </w:tc>
      </w:tr>
      <w:tr w:rsidR="00E15694" w:rsidRPr="00E15694" w14:paraId="7C89B8D6" w14:textId="77777777" w:rsidTr="00E15694">
        <w:trPr>
          <w:jc w:val="center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3D77D7F5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b/>
                <w:bCs/>
                <w:color w:val="63527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39A4A639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Возможность переноса.</w:t>
            </w:r>
          </w:p>
        </w:tc>
      </w:tr>
      <w:tr w:rsidR="00E15694" w:rsidRPr="00E15694" w14:paraId="26CF291C" w14:textId="77777777" w:rsidTr="00E15694">
        <w:trPr>
          <w:jc w:val="center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4A84EBAB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b/>
                <w:bCs/>
                <w:color w:val="63527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6851D7C2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Фонетическая транскрипция слова.</w:t>
            </w:r>
          </w:p>
        </w:tc>
      </w:tr>
      <w:tr w:rsidR="00E15694" w:rsidRPr="00E15694" w14:paraId="7923F3A0" w14:textId="77777777" w:rsidTr="00E15694">
        <w:trPr>
          <w:jc w:val="center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7468E5C5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b/>
                <w:bCs/>
                <w:color w:val="63527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7743A528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Характеристика всех звуков по порядку:</w:t>
            </w:r>
          </w:p>
        </w:tc>
      </w:tr>
      <w:tr w:rsidR="00E15694" w:rsidRPr="00E15694" w14:paraId="3BE10456" w14:textId="77777777" w:rsidTr="00E15694">
        <w:trPr>
          <w:jc w:val="center"/>
        </w:trPr>
        <w:tc>
          <w:tcPr>
            <w:tcW w:w="0" w:type="auto"/>
            <w:vMerge w:val="restart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73464A51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hideMark/>
          </w:tcPr>
          <w:p w14:paraId="6A9DF5BE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b/>
                <w:bCs/>
                <w:color w:val="635274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48E95EA7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согласный – звонкий – глухой (парный – непарный), твёрдый – мягкий (парный – непарный), какой буквой обозначен;</w:t>
            </w:r>
          </w:p>
        </w:tc>
      </w:tr>
      <w:tr w:rsidR="00E15694" w:rsidRPr="00E15694" w14:paraId="0DB08722" w14:textId="77777777" w:rsidTr="00E15694">
        <w:trPr>
          <w:jc w:val="center"/>
        </w:trPr>
        <w:tc>
          <w:tcPr>
            <w:tcW w:w="0" w:type="auto"/>
            <w:vMerge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42701EA6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6254A41D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b/>
                <w:bCs/>
                <w:color w:val="635274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6428D642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гласный: ударный – безударный.</w:t>
            </w:r>
          </w:p>
        </w:tc>
      </w:tr>
      <w:tr w:rsidR="00E15694" w:rsidRPr="00E15694" w14:paraId="46A13D4D" w14:textId="77777777" w:rsidTr="00E15694">
        <w:trPr>
          <w:jc w:val="center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483CDF12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b/>
                <w:bCs/>
                <w:color w:val="63527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62468676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Количество звуков и букв.</w:t>
            </w:r>
          </w:p>
        </w:tc>
      </w:tr>
      <w:tr w:rsidR="00E15694" w:rsidRPr="00E15694" w14:paraId="5F7B46FA" w14:textId="77777777" w:rsidTr="00E15694">
        <w:trPr>
          <w:jc w:val="center"/>
        </w:trPr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shd w:val="clear" w:color="auto" w:fill="87CEEB"/>
            <w:vAlign w:val="center"/>
            <w:hideMark/>
          </w:tcPr>
          <w:p w14:paraId="32B9840C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b/>
                <w:bCs/>
                <w:color w:val="63527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540D3EEA" w14:textId="77777777" w:rsid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Случаи несоответствия звука букве.</w:t>
            </w:r>
          </w:p>
          <w:p w14:paraId="1EBF4F0B" w14:textId="77777777" w:rsid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  <w:p w14:paraId="120B885E" w14:textId="1B336BE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0A6FB33" w14:textId="2C480F78" w:rsidR="005041CF" w:rsidRDefault="005041CF"/>
    <w:p w14:paraId="63864A74" w14:textId="31E33881" w:rsidR="00E15694" w:rsidRDefault="00E15694"/>
    <w:p w14:paraId="055E6354" w14:textId="77777777" w:rsidR="00E15694" w:rsidRPr="00E15694" w:rsidRDefault="00E15694" w:rsidP="00E15694">
      <w:pPr>
        <w:spacing w:after="90" w:line="240" w:lineRule="auto"/>
        <w:jc w:val="center"/>
        <w:rPr>
          <w:rFonts w:ascii="Lato" w:eastAsia="Times New Roman" w:hAnsi="Lato" w:cs="Times New Roman"/>
          <w:b/>
          <w:bCs/>
          <w:color w:val="CC0033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b/>
          <w:bCs/>
          <w:color w:val="CC0033"/>
          <w:sz w:val="24"/>
          <w:szCs w:val="24"/>
          <w:lang w:eastAsia="ru-RU"/>
        </w:rPr>
        <w:t>Образец разбора</w:t>
      </w:r>
    </w:p>
    <w:p w14:paraId="111533BB" w14:textId="77777777" w:rsidR="00E15694" w:rsidRPr="00E15694" w:rsidRDefault="00E15694" w:rsidP="00E15694">
      <w:pPr>
        <w:spacing w:after="90" w:line="240" w:lineRule="auto"/>
        <w:jc w:val="both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i/>
          <w:iCs/>
          <w:color w:val="000000"/>
          <w:sz w:val="24"/>
          <w:szCs w:val="24"/>
          <w:lang w:eastAsia="ru-RU"/>
        </w:rPr>
        <w:t>Приятели</w:t>
      </w:r>
      <w:r w:rsidRPr="00E15694">
        <w:rPr>
          <w:rFonts w:ascii="Lato" w:eastAsia="Times New Roman" w:hAnsi="Lato" w:cs="Times New Roman"/>
          <w:i/>
          <w:iCs/>
          <w:color w:val="000000"/>
          <w:sz w:val="24"/>
          <w:szCs w:val="24"/>
          <w:vertAlign w:val="superscript"/>
          <w:lang w:eastAsia="ru-RU"/>
        </w:rPr>
        <w:t>1</w:t>
      </w:r>
      <w:r w:rsidRPr="00E15694">
        <w:rPr>
          <w:rFonts w:ascii="Lato" w:eastAsia="Times New Roman" w:hAnsi="Lato" w:cs="Times New Roman"/>
          <w:i/>
          <w:iCs/>
          <w:color w:val="000000"/>
          <w:sz w:val="24"/>
          <w:szCs w:val="24"/>
          <w:lang w:eastAsia="ru-RU"/>
        </w:rPr>
        <w:t> жгли костёр, варили в каске похлёбку</w:t>
      </w:r>
      <w:r w:rsidRPr="00E15694">
        <w:rPr>
          <w:rFonts w:ascii="Lato" w:eastAsia="Times New Roman" w:hAnsi="Lato" w:cs="Times New Roman"/>
          <w:i/>
          <w:iCs/>
          <w:color w:val="000000"/>
          <w:sz w:val="24"/>
          <w:szCs w:val="24"/>
          <w:vertAlign w:val="superscript"/>
          <w:lang w:eastAsia="ru-RU"/>
        </w:rPr>
        <w:t>1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 (Полевой).</w:t>
      </w:r>
    </w:p>
    <w:p w14:paraId="756E58D5" w14:textId="77777777" w:rsidR="00E15694" w:rsidRPr="00E15694" w:rsidRDefault="00E15694" w:rsidP="00E15694">
      <w:pPr>
        <w:numPr>
          <w:ilvl w:val="0"/>
          <w:numId w:val="1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b/>
          <w:bCs/>
          <w:color w:val="635274"/>
          <w:sz w:val="24"/>
          <w:szCs w:val="24"/>
          <w:lang w:eastAsia="ru-RU"/>
        </w:rPr>
        <w:t>Приятели</w:t>
      </w:r>
    </w:p>
    <w:p w14:paraId="2552E3A8" w14:textId="77777777" w:rsidR="00E15694" w:rsidRPr="00E15694" w:rsidRDefault="00E15694" w:rsidP="00E15694">
      <w:pPr>
        <w:numPr>
          <w:ilvl w:val="0"/>
          <w:numId w:val="1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Слоги: при-я́-те-ли (4 слога; ударение падает на 2-й слог).</w:t>
      </w:r>
    </w:p>
    <w:p w14:paraId="77F47CAB" w14:textId="77777777" w:rsidR="00E15694" w:rsidRPr="00E15694" w:rsidRDefault="00E15694" w:rsidP="00E15694">
      <w:pPr>
        <w:numPr>
          <w:ilvl w:val="0"/>
          <w:numId w:val="1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Перенос: при-я-те-ли.</w:t>
      </w:r>
    </w:p>
    <w:p w14:paraId="795FA7C0" w14:textId="77777777" w:rsidR="00E15694" w:rsidRPr="00E15694" w:rsidRDefault="00E15694" w:rsidP="00E15694">
      <w:pPr>
        <w:numPr>
          <w:ilvl w:val="0"/>
          <w:numId w:val="1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[пр’иjа́т’ьл’и]</w:t>
      </w:r>
    </w:p>
    <w:p w14:paraId="65B365DC" w14:textId="77777777" w:rsidR="00E15694" w:rsidRPr="00E15694" w:rsidRDefault="00E15694" w:rsidP="00E15694">
      <w:pPr>
        <w:numPr>
          <w:ilvl w:val="0"/>
          <w:numId w:val="1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п [п] – согласный, глухой парный, твёрдый парный.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  <w:t>р [р’] – согласный, звонкий непарный, мягкий парный.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  <w:t>и [и] – гласный, безударный.</w:t>
      </w:r>
    </w:p>
    <w:tbl>
      <w:tblPr>
        <w:tblW w:w="0" w:type="auto"/>
        <w:tblInd w:w="720" w:type="dxa"/>
        <w:tblBorders>
          <w:top w:val="single" w:sz="2" w:space="0" w:color="CC0033"/>
          <w:left w:val="single" w:sz="2" w:space="0" w:color="CC0033"/>
          <w:bottom w:val="single" w:sz="2" w:space="0" w:color="CC0033"/>
          <w:right w:val="single" w:sz="2" w:space="0" w:color="CC003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"/>
        <w:gridCol w:w="210"/>
        <w:gridCol w:w="6114"/>
      </w:tblGrid>
      <w:tr w:rsidR="00E15694" w:rsidRPr="00E15694" w14:paraId="01157F92" w14:textId="77777777" w:rsidTr="00E15694">
        <w:tc>
          <w:tcPr>
            <w:tcW w:w="0" w:type="auto"/>
            <w:vMerge w:val="restart"/>
            <w:tcBorders>
              <w:top w:val="single" w:sz="2" w:space="0" w:color="CC0033"/>
              <w:left w:val="single" w:sz="2" w:space="0" w:color="CC0033"/>
              <w:bottom w:val="single" w:sz="2" w:space="0" w:color="CC0033"/>
              <w:right w:val="single" w:sz="2" w:space="0" w:color="CC003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57A587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0" w:type="auto"/>
            <w:vMerge w:val="restart"/>
            <w:tcBorders>
              <w:top w:val="single" w:sz="2" w:space="0" w:color="CC0033"/>
              <w:left w:val="single" w:sz="2" w:space="0" w:color="CC0033"/>
              <w:bottom w:val="single" w:sz="2" w:space="0" w:color="CC0033"/>
              <w:right w:val="single" w:sz="2" w:space="0" w:color="CC003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3760880" w14:textId="1EC3E558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90A031" wp14:editId="3F258DF6">
                  <wp:extent cx="66675" cy="314325"/>
                  <wp:effectExtent l="0" t="0" r="9525" b="9525"/>
                  <wp:docPr id="1" name="Рисунок 1" descr="ско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о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CC0033"/>
              <w:left w:val="single" w:sz="2" w:space="0" w:color="CC0033"/>
              <w:bottom w:val="single" w:sz="2" w:space="0" w:color="CC0033"/>
              <w:right w:val="single" w:sz="2" w:space="0" w:color="CC003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311C40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 j ] – согласный, звонкий непарный, мягкий непарный.</w:t>
            </w:r>
          </w:p>
        </w:tc>
      </w:tr>
      <w:tr w:rsidR="00E15694" w:rsidRPr="00E15694" w14:paraId="59BB943D" w14:textId="77777777" w:rsidTr="00E15694">
        <w:tc>
          <w:tcPr>
            <w:tcW w:w="0" w:type="auto"/>
            <w:vMerge/>
            <w:tcBorders>
              <w:top w:val="single" w:sz="2" w:space="0" w:color="CC0033"/>
              <w:left w:val="single" w:sz="2" w:space="0" w:color="CC0033"/>
              <w:bottom w:val="single" w:sz="2" w:space="0" w:color="CC0033"/>
              <w:right w:val="single" w:sz="2" w:space="0" w:color="CC0033"/>
            </w:tcBorders>
            <w:vAlign w:val="center"/>
            <w:hideMark/>
          </w:tcPr>
          <w:p w14:paraId="30CBBFFC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CC0033"/>
              <w:left w:val="single" w:sz="2" w:space="0" w:color="CC0033"/>
              <w:bottom w:val="single" w:sz="2" w:space="0" w:color="CC0033"/>
              <w:right w:val="single" w:sz="2" w:space="0" w:color="CC0033"/>
            </w:tcBorders>
            <w:vAlign w:val="center"/>
            <w:hideMark/>
          </w:tcPr>
          <w:p w14:paraId="1390E604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CC0033"/>
              <w:left w:val="single" w:sz="2" w:space="0" w:color="CC0033"/>
              <w:bottom w:val="single" w:sz="2" w:space="0" w:color="CC0033"/>
              <w:right w:val="single" w:sz="2" w:space="0" w:color="CC003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8D4E0A9" w14:textId="77777777" w:rsidR="00E15694" w:rsidRPr="00E15694" w:rsidRDefault="00E15694" w:rsidP="00E1569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1569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[а́] – гласный, ударный.</w:t>
            </w:r>
          </w:p>
        </w:tc>
      </w:tr>
    </w:tbl>
    <w:p w14:paraId="0C32CC6B" w14:textId="77777777" w:rsidR="00E15694" w:rsidRPr="00E15694" w:rsidRDefault="00E15694" w:rsidP="00E15694">
      <w:pPr>
        <w:numPr>
          <w:ilvl w:val="0"/>
          <w:numId w:val="1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т [т’] – согласный, глухой парный, мягкий парный.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  <w:t>е [ь] – гласный, безударный.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  <w:t>л [л’] – согласный, звонкий непарный, мягкий парный.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  <w:t>и [и] – гласный, безударный.</w:t>
      </w:r>
    </w:p>
    <w:p w14:paraId="13D8D9B3" w14:textId="77777777" w:rsidR="00E15694" w:rsidRPr="00E15694" w:rsidRDefault="00E15694" w:rsidP="00E15694">
      <w:pPr>
        <w:numPr>
          <w:ilvl w:val="0"/>
          <w:numId w:val="1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8 букв – 9 звуков.</w:t>
      </w:r>
    </w:p>
    <w:p w14:paraId="01245DAE" w14:textId="77777777" w:rsidR="00E15694" w:rsidRPr="00E15694" w:rsidRDefault="00E15694" w:rsidP="00E15694">
      <w:pPr>
        <w:numPr>
          <w:ilvl w:val="0"/>
          <w:numId w:val="1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Буква </w:t>
      </w:r>
      <w:r w:rsidRPr="00E15694">
        <w:rPr>
          <w:rFonts w:ascii="Lato" w:eastAsia="Times New Roman" w:hAnsi="Lato" w:cs="Times New Roman"/>
          <w:b/>
          <w:bCs/>
          <w:i/>
          <w:iCs/>
          <w:color w:val="635274"/>
          <w:sz w:val="24"/>
          <w:szCs w:val="24"/>
          <w:lang w:eastAsia="ru-RU"/>
        </w:rPr>
        <w:t>я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 обозначает два звука – [jа́].</w:t>
      </w:r>
    </w:p>
    <w:p w14:paraId="6B2A91C8" w14:textId="77777777" w:rsidR="00E15694" w:rsidRPr="00E15694" w:rsidRDefault="00E15694" w:rsidP="00E15694">
      <w:pPr>
        <w:numPr>
          <w:ilvl w:val="0"/>
          <w:numId w:val="2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b/>
          <w:bCs/>
          <w:color w:val="635274"/>
          <w:sz w:val="24"/>
          <w:szCs w:val="24"/>
          <w:lang w:eastAsia="ru-RU"/>
        </w:rPr>
        <w:t>Похлёбку</w:t>
      </w:r>
    </w:p>
    <w:p w14:paraId="5B27A0FD" w14:textId="77777777" w:rsidR="00E15694" w:rsidRPr="00E15694" w:rsidRDefault="00E15694" w:rsidP="00E15694">
      <w:pPr>
        <w:numPr>
          <w:ilvl w:val="0"/>
          <w:numId w:val="2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Слоги: по-хлё-бку (3 слога; ударение падает на 2-й слог).</w:t>
      </w:r>
    </w:p>
    <w:p w14:paraId="1A57EE8B" w14:textId="77777777" w:rsidR="00E15694" w:rsidRPr="00E15694" w:rsidRDefault="00E15694" w:rsidP="00E15694">
      <w:pPr>
        <w:numPr>
          <w:ilvl w:val="0"/>
          <w:numId w:val="2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Перенос: по-хлёб-ку.</w:t>
      </w:r>
    </w:p>
    <w:p w14:paraId="3A66FBCD" w14:textId="77777777" w:rsidR="00E15694" w:rsidRPr="00E15694" w:rsidRDefault="00E15694" w:rsidP="00E15694">
      <w:pPr>
        <w:numPr>
          <w:ilvl w:val="0"/>
          <w:numId w:val="2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[пΛхл’о́пку]</w:t>
      </w:r>
    </w:p>
    <w:p w14:paraId="1BD6AEE2" w14:textId="77777777" w:rsidR="00E15694" w:rsidRPr="00E15694" w:rsidRDefault="00E15694" w:rsidP="00E15694">
      <w:pPr>
        <w:numPr>
          <w:ilvl w:val="0"/>
          <w:numId w:val="2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п [п] – согласный, глухой парный, твёрдый парный.</w:t>
      </w:r>
    </w:p>
    <w:p w14:paraId="15FFCB8D" w14:textId="77777777" w:rsidR="00E15694" w:rsidRPr="00E15694" w:rsidRDefault="00E15694" w:rsidP="00E15694">
      <w:pPr>
        <w:spacing w:after="0" w:line="240" w:lineRule="auto"/>
        <w:ind w:left="72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о [Λ] – гласный, безударный.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  <w:t>х [х] – согласный, глухой непарный, твёрдый парный.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  <w:t>л [л’] – согласный, звонкий непарный, мягкий парный.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lastRenderedPageBreak/>
        <w:t>ё [о́] – гласный, ударный.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  <w:t>б [п] – согласный, глухой парный, твёрдый парный.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  <w:t>к [к] – согласный, глухой парный, твёрдый парный.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br/>
        <w:t>у [у] – гласный, безударный.</w:t>
      </w:r>
    </w:p>
    <w:p w14:paraId="1130A396" w14:textId="77777777" w:rsidR="00E15694" w:rsidRPr="00E15694" w:rsidRDefault="00E15694" w:rsidP="00E15694">
      <w:pPr>
        <w:numPr>
          <w:ilvl w:val="0"/>
          <w:numId w:val="2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8 букв – 8 звуков.</w:t>
      </w:r>
    </w:p>
    <w:p w14:paraId="12007049" w14:textId="77777777" w:rsidR="00E15694" w:rsidRPr="00E15694" w:rsidRDefault="00E15694" w:rsidP="00E15694">
      <w:pPr>
        <w:numPr>
          <w:ilvl w:val="0"/>
          <w:numId w:val="2"/>
        </w:numPr>
        <w:spacing w:after="0" w:line="240" w:lineRule="auto"/>
        <w:ind w:firstLine="0"/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</w:pP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Буква </w:t>
      </w:r>
      <w:r w:rsidRPr="00E15694">
        <w:rPr>
          <w:rFonts w:ascii="Lato" w:eastAsia="Times New Roman" w:hAnsi="Lato" w:cs="Times New Roman"/>
          <w:b/>
          <w:bCs/>
          <w:i/>
          <w:iCs/>
          <w:color w:val="635274"/>
          <w:sz w:val="24"/>
          <w:szCs w:val="24"/>
          <w:lang w:eastAsia="ru-RU"/>
        </w:rPr>
        <w:t>б</w:t>
      </w:r>
      <w:r w:rsidRPr="00E15694">
        <w:rPr>
          <w:rFonts w:ascii="Lato" w:eastAsia="Times New Roman" w:hAnsi="Lato" w:cs="Times New Roman"/>
          <w:color w:val="000000"/>
          <w:sz w:val="24"/>
          <w:szCs w:val="24"/>
          <w:lang w:eastAsia="ru-RU"/>
        </w:rPr>
        <w:t> обозначает глухой звук – [п].</w:t>
      </w:r>
    </w:p>
    <w:p w14:paraId="74FB8A12" w14:textId="77777777" w:rsidR="00E15694" w:rsidRDefault="00E15694"/>
    <w:sectPr w:rsidR="00E15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o">
    <w:altName w:val="Segoe UI"/>
    <w:panose1 w:val="00000000000000000000"/>
    <w:charset w:val="00"/>
    <w:family w:val="roman"/>
    <w:notTrueType/>
    <w:pitch w:val="default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B90D9E"/>
    <w:multiLevelType w:val="multilevel"/>
    <w:tmpl w:val="2644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1C7DED"/>
    <w:multiLevelType w:val="multilevel"/>
    <w:tmpl w:val="9E0E1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19"/>
    <w:rsid w:val="005041CF"/>
    <w:rsid w:val="00E15694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D8CD5"/>
  <w15:chartTrackingRefBased/>
  <w15:docId w15:val="{7E8D628F-1C7D-4DCD-B5AA-A4BF69A9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ption">
    <w:name w:val="caption"/>
    <w:basedOn w:val="a"/>
    <w:rsid w:val="00E15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15694"/>
    <w:rPr>
      <w:b/>
      <w:bCs/>
    </w:rPr>
  </w:style>
  <w:style w:type="paragraph" w:styleId="a4">
    <w:name w:val="Normal (Web)"/>
    <w:basedOn w:val="a"/>
    <w:uiPriority w:val="99"/>
    <w:semiHidden/>
    <w:unhideWhenUsed/>
    <w:rsid w:val="00E15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156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Трубеева</dc:creator>
  <cp:keywords/>
  <dc:description/>
  <cp:lastModifiedBy>Людмила Трубеева</cp:lastModifiedBy>
  <cp:revision>2</cp:revision>
  <dcterms:created xsi:type="dcterms:W3CDTF">2020-11-02T21:33:00Z</dcterms:created>
  <dcterms:modified xsi:type="dcterms:W3CDTF">2020-11-02T21:35:00Z</dcterms:modified>
</cp:coreProperties>
</file>